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D5" w:rsidRDefault="003E119F">
      <w:pPr>
        <w:rPr>
          <w:sz w:val="28"/>
          <w:szCs w:val="28"/>
        </w:rPr>
      </w:pPr>
      <w:r w:rsidRPr="000A2DEC">
        <w:rPr>
          <w:sz w:val="28"/>
          <w:szCs w:val="28"/>
        </w:rPr>
        <w:t xml:space="preserve">Assemblée générale GRENE </w:t>
      </w:r>
      <w:r w:rsidR="000A2DEC">
        <w:rPr>
          <w:sz w:val="28"/>
          <w:szCs w:val="28"/>
        </w:rPr>
        <w:t>2023-07-07</w:t>
      </w:r>
    </w:p>
    <w:p w:rsidR="000A2DEC" w:rsidRPr="000A2DEC" w:rsidRDefault="000A2DEC">
      <w:pPr>
        <w:rPr>
          <w:sz w:val="28"/>
          <w:szCs w:val="28"/>
        </w:rPr>
      </w:pPr>
    </w:p>
    <w:p w:rsidR="003E119F" w:rsidRDefault="003E119F">
      <w:r>
        <w:t xml:space="preserve">Le 10 juin l’association Grésivaudan Nord Environnement s’est réunie en assemblée </w:t>
      </w:r>
      <w:r w:rsidR="00B03E27">
        <w:t>générale</w:t>
      </w:r>
      <w:r>
        <w:t xml:space="preserve"> sous la présidence</w:t>
      </w:r>
      <w:r w:rsidR="00C7150B">
        <w:t xml:space="preserve"> </w:t>
      </w:r>
      <w:r>
        <w:t xml:space="preserve">de </w:t>
      </w:r>
      <w:r w:rsidR="00C7150B">
        <w:t xml:space="preserve">Christophe </w:t>
      </w:r>
      <w:r w:rsidR="00B03E27">
        <w:t>Chauvin,</w:t>
      </w:r>
      <w:r w:rsidR="00C7150B">
        <w:t xml:space="preserve"> en présence</w:t>
      </w:r>
      <w:r>
        <w:t xml:space="preserve"> de l’ensemble de son bureau</w:t>
      </w:r>
      <w:r w:rsidR="00C7150B">
        <w:t xml:space="preserve"> et</w:t>
      </w:r>
      <w:r>
        <w:t xml:space="preserve"> d’une vingtaine de personnes (</w:t>
      </w:r>
      <w:r w:rsidR="00C7150B">
        <w:t>adhérents</w:t>
      </w:r>
      <w:r>
        <w:t xml:space="preserve">, </w:t>
      </w:r>
      <w:r w:rsidR="00C7150B">
        <w:t>sympathisants</w:t>
      </w:r>
      <w:r>
        <w:t>).</w:t>
      </w:r>
    </w:p>
    <w:p w:rsidR="003E119F" w:rsidRDefault="003E119F">
      <w:r>
        <w:t>Rapport Moral présenté par le Président :</w:t>
      </w:r>
    </w:p>
    <w:p w:rsidR="003E119F" w:rsidRDefault="003E119F">
      <w:r>
        <w:t>Rapport financier présenté par le trésorier :</w:t>
      </w:r>
    </w:p>
    <w:p w:rsidR="003E119F" w:rsidRDefault="003E119F">
      <w:r>
        <w:t>Chaque rapport à été voté à l’unanimité des personnes présente</w:t>
      </w:r>
      <w:r w:rsidR="00B03E27">
        <w:t>s</w:t>
      </w:r>
      <w:r>
        <w:t xml:space="preserve"> ou </w:t>
      </w:r>
      <w:r w:rsidR="00B03E27">
        <w:t>représentées</w:t>
      </w:r>
      <w:r>
        <w:t>.</w:t>
      </w:r>
    </w:p>
    <w:p w:rsidR="00B03E27" w:rsidRDefault="00B03E27" w:rsidP="00B03E27">
      <w:r>
        <w:t xml:space="preserve">Rapport d’activité présenté par les membres du bureau : </w:t>
      </w:r>
    </w:p>
    <w:p w:rsidR="003E119F" w:rsidRDefault="00C7150B">
      <w:r>
        <w:t>Présentation</w:t>
      </w:r>
      <w:r w:rsidR="003E119F">
        <w:t xml:space="preserve"> de principales thématiques traitées cette année 2022/2023 :</w:t>
      </w:r>
    </w:p>
    <w:p w:rsidR="003E119F" w:rsidRDefault="003E119F">
      <w:r>
        <w:t>-</w:t>
      </w:r>
      <w:r w:rsidRPr="00B03E27">
        <w:rPr>
          <w:b/>
        </w:rPr>
        <w:t>Les mobilités actives</w:t>
      </w:r>
      <w:r w:rsidR="00C7150B">
        <w:t xml:space="preserve"> </w:t>
      </w:r>
      <w:r>
        <w:t xml:space="preserve">en lien étroit avec l’association le RIF de Goncelin. Suivi rapproché </w:t>
      </w:r>
      <w:r w:rsidR="00B03E27">
        <w:t>du dossier</w:t>
      </w:r>
      <w:r>
        <w:t xml:space="preserve"> d’aménagement </w:t>
      </w:r>
      <w:r w:rsidR="00C7150B">
        <w:t>cycliste dans toute la vallée du Grésivaudan et plus particulièrement les traversées entre deux rives ayant un impact direct sur l’usage du transport ferroviaire des villages à l’agglomération ou les différents pôles économiques. Une vélorution est programmée le 30 septembre. Objectifs : informer et mobiliser.</w:t>
      </w:r>
    </w:p>
    <w:p w:rsidR="00C7150B" w:rsidRDefault="00C7150B">
      <w:r>
        <w:t xml:space="preserve">- </w:t>
      </w:r>
      <w:r w:rsidRPr="00B03E27">
        <w:rPr>
          <w:b/>
        </w:rPr>
        <w:t>Agriculture</w:t>
      </w:r>
      <w:r>
        <w:t> : méthanisation, photovoltaïque, activité économique, autonomie alimentaire, évaluations des friches industrielles, urbanisme (PLUI, PAEN, Scott). Des sujets et des acronymes récurrents dans nos échanges.</w:t>
      </w:r>
      <w:r w:rsidR="00B03E27">
        <w:t xml:space="preserve"> Travail de dossier  et de mobilisations avec le COLLECTIF GRIGNON</w:t>
      </w:r>
    </w:p>
    <w:p w:rsidR="00C7150B" w:rsidRDefault="00030CDD">
      <w:r>
        <w:t>-Qualité de l’air et brûlage de végétaux : Meilleurs connaissance de la réglementation par les citoyens, élus plus engagés dans la lutte contre ces pratiques, approche insuffisante des techniques de broyage et de mis en commun de matériel performant. Dans l’ensemble une amélioration des pratiques. GRENE a fait et fait encore de nombreux signalement</w:t>
      </w:r>
      <w:r w:rsidR="00B03E27">
        <w:t>s</w:t>
      </w:r>
      <w:r>
        <w:t>.</w:t>
      </w:r>
    </w:p>
    <w:p w:rsidR="00030CDD" w:rsidRDefault="00030CDD">
      <w:r>
        <w:t>-</w:t>
      </w:r>
      <w:r w:rsidRPr="00B03E27">
        <w:rPr>
          <w:b/>
        </w:rPr>
        <w:t>DRIFT</w:t>
      </w:r>
      <w:r>
        <w:t xml:space="preserve"> : </w:t>
      </w:r>
      <w:r w:rsidR="00B03E27">
        <w:t>nécessité pour le publique présent</w:t>
      </w:r>
      <w:r>
        <w:t xml:space="preserve">  de redéfinir cette activité et ses nuisances patentes pour l’environnement (air, eau, sol). Plusieurs actions sont en cours en lien étroit avec le </w:t>
      </w:r>
      <w:r w:rsidR="00B03E27">
        <w:t xml:space="preserve">COLLECTIF </w:t>
      </w:r>
      <w:r>
        <w:t>INTERVERSANTS. Pour l’édition 2023 un rassemblement sera organisé au cours du week-end du 1,2 et 3 septembre.</w:t>
      </w:r>
      <w:r w:rsidR="00073FB8">
        <w:t xml:space="preserve"> Voir image site GRENE</w:t>
      </w:r>
    </w:p>
    <w:p w:rsidR="00073FB8" w:rsidRDefault="00030CDD">
      <w:r w:rsidRPr="00B03E27">
        <w:rPr>
          <w:b/>
        </w:rPr>
        <w:t>Balltrap</w:t>
      </w:r>
      <w:r>
        <w:t> : des démarches de médiatisation son en cours. Un rapprochement avec FNE</w:t>
      </w:r>
      <w:r w:rsidR="00073FB8">
        <w:t xml:space="preserve"> sur le sujet</w:t>
      </w:r>
      <w:r>
        <w:t xml:space="preserve"> pour</w:t>
      </w:r>
      <w:r w:rsidR="00073FB8">
        <w:t>r</w:t>
      </w:r>
      <w:r>
        <w:t xml:space="preserve">ait aboutir à </w:t>
      </w:r>
      <w:r w:rsidR="00073FB8">
        <w:t xml:space="preserve">une action en justice. Des chiffres sont énoncés : en une seule  journée les adeptes de la disciplines déversent en milieu forestier, 6000 plateaux de braie de pétrole non dégradable, 10000 cartouches de 28 gr. Autrement dit 380 kg de plombs. Actuellement le massif de Belledonne autorise sur son territoire la pratique de ce « sport » sur trois spots différents durant deux journées consécutives. Certains site se trouvent être à proximité de zone de reproduction du Grand Tétras, pour ne citer que lui, et en présence de zone humides et cours d’eau. Une étude approfondie de cette pratique est en cours </w:t>
      </w:r>
      <w:r w:rsidR="00A76822">
        <w:t>(code</w:t>
      </w:r>
      <w:r w:rsidR="00073FB8">
        <w:t xml:space="preserve"> de ‘environnement</w:t>
      </w:r>
      <w:r w:rsidR="00A76822">
        <w:t>, règlement de la fédération,…</w:t>
      </w:r>
      <w:r w:rsidR="00073FB8">
        <w:t>). Voir  documentaire sur le site.</w:t>
      </w:r>
    </w:p>
    <w:p w:rsidR="00A76822" w:rsidRDefault="00A76822">
      <w:r w:rsidRPr="00B03E27">
        <w:rPr>
          <w:b/>
        </w:rPr>
        <w:t>ST</w:t>
      </w:r>
      <w:r>
        <w:t> : Un gros dossier nécessitant des heures de travail, de réunions et de rencontres).L’eau est, pour le moment, la préoccupation centrale des débats.</w:t>
      </w:r>
    </w:p>
    <w:p w:rsidR="00A76822" w:rsidRDefault="00A76822">
      <w:r>
        <w:t xml:space="preserve"> En attente de la création d’une structure d’observation et de propositions telles que « Le Parlement de l’eau » déjà expérimenté sur la LOIRE.</w:t>
      </w:r>
    </w:p>
    <w:p w:rsidR="00A76822" w:rsidRDefault="00A76822" w:rsidP="00A76822">
      <w:r>
        <w:t>-</w:t>
      </w:r>
      <w:r w:rsidRPr="00B03E27">
        <w:rPr>
          <w:b/>
        </w:rPr>
        <w:t>Les Hauts De Chartreuse</w:t>
      </w:r>
      <w:r>
        <w:t xml:space="preserve"> : L’association est en cours de dissolution faute de renouvellement des énergies. Selon Marc P. qui connait bien son historique, Les hauts de Chartreuse </w:t>
      </w:r>
      <w:proofErr w:type="gramStart"/>
      <w:r w:rsidR="00186F2E">
        <w:t>constitues</w:t>
      </w:r>
      <w:proofErr w:type="gramEnd"/>
      <w:r>
        <w:t xml:space="preserve"> « la </w:t>
      </w:r>
      <w:r w:rsidR="00186F2E">
        <w:t>mémoire</w:t>
      </w:r>
      <w:r>
        <w:t xml:space="preserve"> du pastoralisme »</w:t>
      </w:r>
      <w:r w:rsidR="00186F2E">
        <w:t xml:space="preserve"> de </w:t>
      </w:r>
      <w:r>
        <w:t xml:space="preserve"> ces montagnes comme en témoigne un de ses </w:t>
      </w:r>
      <w:r w:rsidR="00186F2E">
        <w:t>documentaires</w:t>
      </w:r>
      <w:r>
        <w:t>.</w:t>
      </w:r>
    </w:p>
    <w:p w:rsidR="00B03E27" w:rsidRDefault="00186F2E" w:rsidP="00A76822">
      <w:r>
        <w:t>Il est envisagé que GRENE reprenne en son sein l’esprit, le capital et les énergies « dormantes » de l’association.</w:t>
      </w:r>
    </w:p>
    <w:p w:rsidR="00186F2E" w:rsidRPr="007C0294" w:rsidRDefault="00B03E27" w:rsidP="00A76822">
      <w:pPr>
        <w:rPr>
          <w:b/>
        </w:rPr>
      </w:pPr>
      <w:r w:rsidRPr="007C0294">
        <w:rPr>
          <w:b/>
        </w:rPr>
        <w:t xml:space="preserve"> Nos </w:t>
      </w:r>
      <w:r w:rsidR="007C0294" w:rsidRPr="007C0294">
        <w:rPr>
          <w:b/>
        </w:rPr>
        <w:t>perspectives</w:t>
      </w:r>
    </w:p>
    <w:p w:rsidR="00186F2E" w:rsidRDefault="007C0294" w:rsidP="00A76822">
      <w:r>
        <w:t>Une</w:t>
      </w:r>
      <w:r w:rsidR="00186F2E">
        <w:t xml:space="preserve"> nouvelle  dynamique est recherchée à travers notre fonctionnement. Proposition est faite de la création de commissions thématiques qui travailleraient de façon autonome et </w:t>
      </w:r>
      <w:r w:rsidR="00B03E27">
        <w:t>partageraient</w:t>
      </w:r>
      <w:r>
        <w:t xml:space="preserve"> leurs</w:t>
      </w:r>
      <w:r w:rsidR="00186F2E">
        <w:t xml:space="preserve"> avancées en réunion de travail. Ces réunions de travail auront toujours lieu le lundi </w:t>
      </w:r>
      <w:r w:rsidR="00B03E27">
        <w:t>matin</w:t>
      </w:r>
      <w:r w:rsidR="00186F2E">
        <w:t xml:space="preserve"> en présentiel ou en visio. Les réunions de travail regroupent </w:t>
      </w:r>
      <w:r w:rsidR="00B03E27">
        <w:t>les membres du bureau et toute personne</w:t>
      </w:r>
      <w:r w:rsidR="00186F2E">
        <w:t xml:space="preserve"> qui le souhaite, même ponctuellement au regard de l’ordre du jour. Un CA mensuel sera formalisé le troisième mardi de chaque mois </w:t>
      </w:r>
      <w:r w:rsidR="00B03E27">
        <w:t>en soirée dans le même format pratique que les réunions de travail.</w:t>
      </w:r>
    </w:p>
    <w:p w:rsidR="00B03E27" w:rsidRDefault="00B03E27" w:rsidP="00A76822">
      <w:r>
        <w:t>Sortie, animations, soirée débat, projections : cette dimension sera développée au regard du succès qu’elle remporte auprès d’un publique élargi bien au-delà de nos contacts rapprochés que nous souhaitons de plus en plus nombreux.</w:t>
      </w:r>
    </w:p>
    <w:p w:rsidR="00186F2E" w:rsidRDefault="00186F2E" w:rsidP="00A76822">
      <w:r>
        <w:t>Renouvellement du CA :</w:t>
      </w:r>
    </w:p>
    <w:p w:rsidR="00186F2E" w:rsidRDefault="00186F2E" w:rsidP="00A76822">
      <w:r>
        <w:t>Président :</w:t>
      </w:r>
    </w:p>
    <w:p w:rsidR="00186F2E" w:rsidRDefault="00186F2E" w:rsidP="00A76822">
      <w:r>
        <w:t>Vices présidents :</w:t>
      </w:r>
    </w:p>
    <w:p w:rsidR="00186F2E" w:rsidRDefault="00186F2E" w:rsidP="00A76822">
      <w:r>
        <w:t>Secrétaire :</w:t>
      </w:r>
    </w:p>
    <w:p w:rsidR="00186F2E" w:rsidRDefault="00186F2E" w:rsidP="00A76822">
      <w:r>
        <w:t>Trésorier :</w:t>
      </w:r>
    </w:p>
    <w:p w:rsidR="00A76822" w:rsidRDefault="00A76822" w:rsidP="00A76822">
      <w:r>
        <w:t xml:space="preserve"> </w:t>
      </w:r>
    </w:p>
    <w:p w:rsidR="00073FB8" w:rsidRDefault="00073FB8"/>
    <w:p w:rsidR="00073FB8" w:rsidRDefault="00073FB8"/>
    <w:p w:rsidR="00030CDD" w:rsidRDefault="00073FB8">
      <w:r>
        <w:t xml:space="preserve">   </w:t>
      </w:r>
    </w:p>
    <w:p w:rsidR="00030CDD" w:rsidRDefault="00030CDD"/>
    <w:p w:rsidR="00C7150B" w:rsidRDefault="00C7150B"/>
    <w:sectPr w:rsidR="00C7150B" w:rsidSect="00D378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A5B96"/>
    <w:multiLevelType w:val="hybridMultilevel"/>
    <w:tmpl w:val="31223242"/>
    <w:lvl w:ilvl="0" w:tplc="238E85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119F"/>
    <w:rsid w:val="00030CDD"/>
    <w:rsid w:val="00073FB8"/>
    <w:rsid w:val="000A2DEC"/>
    <w:rsid w:val="00186F2E"/>
    <w:rsid w:val="003E119F"/>
    <w:rsid w:val="007C0294"/>
    <w:rsid w:val="00A76822"/>
    <w:rsid w:val="00B03E27"/>
    <w:rsid w:val="00C7150B"/>
    <w:rsid w:val="00D378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68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676</Words>
  <Characters>3720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33676669523</dc:creator>
  <cp:lastModifiedBy>33676669523</cp:lastModifiedBy>
  <cp:revision>1</cp:revision>
  <dcterms:created xsi:type="dcterms:W3CDTF">2023-07-07T13:11:00Z</dcterms:created>
  <dcterms:modified xsi:type="dcterms:W3CDTF">2023-07-07T14:24:00Z</dcterms:modified>
</cp:coreProperties>
</file>